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913"/>
        <w:gridCol w:w="2715"/>
        <w:gridCol w:w="2672"/>
        <w:gridCol w:w="2700"/>
        <w:gridCol w:w="1800"/>
      </w:tblGrid>
      <w:tr w:rsidR="00AA73B0" w:rsidTr="005440EB">
        <w:tc>
          <w:tcPr>
            <w:tcW w:w="913" w:type="dxa"/>
            <w:shd w:val="clear" w:color="auto" w:fill="A6A6A6" w:themeFill="background1" w:themeFillShade="A6"/>
          </w:tcPr>
          <w:p w:rsidR="001C1F60" w:rsidRDefault="001C1F60">
            <w:r>
              <w:t xml:space="preserve">Priority </w:t>
            </w:r>
          </w:p>
        </w:tc>
        <w:tc>
          <w:tcPr>
            <w:tcW w:w="2715" w:type="dxa"/>
            <w:shd w:val="clear" w:color="auto" w:fill="A6A6A6" w:themeFill="background1" w:themeFillShade="A6"/>
          </w:tcPr>
          <w:p w:rsidR="001C1F60" w:rsidRDefault="001C1F60">
            <w:r>
              <w:t>Identified need, solution or meeting comment</w:t>
            </w:r>
          </w:p>
        </w:tc>
        <w:tc>
          <w:tcPr>
            <w:tcW w:w="2672" w:type="dxa"/>
            <w:shd w:val="clear" w:color="auto" w:fill="A6A6A6" w:themeFill="background1" w:themeFillShade="A6"/>
          </w:tcPr>
          <w:p w:rsidR="001C1F60" w:rsidRDefault="001C1F60" w:rsidP="001C1F60">
            <w:r>
              <w:t xml:space="preserve">Research </w:t>
            </w:r>
            <w:bookmarkStart w:id="0" w:name="_GoBack"/>
            <w:r w:rsidRPr="005440EB">
              <w:rPr>
                <w:b/>
              </w:rPr>
              <w:t>evidence</w:t>
            </w:r>
            <w:bookmarkEnd w:id="0"/>
            <w:r>
              <w:t xml:space="preserve"> related or other reference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1C1F60" w:rsidRDefault="001C1F60">
            <w:r>
              <w:t xml:space="preserve">Regional </w:t>
            </w:r>
            <w:r w:rsidRPr="005440EB">
              <w:rPr>
                <w:b/>
              </w:rPr>
              <w:t>data</w:t>
            </w:r>
            <w:r>
              <w:t xml:space="preserve"> necessary to support this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1C1F60" w:rsidRDefault="001C1F60">
            <w:r>
              <w:t>Additional Comments/ Edits</w:t>
            </w:r>
          </w:p>
        </w:tc>
      </w:tr>
      <w:tr w:rsidR="00AA73B0" w:rsidTr="005440EB">
        <w:tc>
          <w:tcPr>
            <w:tcW w:w="913" w:type="dxa"/>
          </w:tcPr>
          <w:p w:rsidR="001C1F60" w:rsidRDefault="001C1F60"/>
        </w:tc>
        <w:tc>
          <w:tcPr>
            <w:tcW w:w="2715" w:type="dxa"/>
          </w:tcPr>
          <w:p w:rsidR="001C1F60" w:rsidRDefault="001C1F60">
            <w:r>
              <w:t>Programs in prison for coping skills</w:t>
            </w:r>
          </w:p>
        </w:tc>
        <w:tc>
          <w:tcPr>
            <w:tcW w:w="2672" w:type="dxa"/>
          </w:tcPr>
          <w:p w:rsidR="001C1F60" w:rsidRDefault="001C1F60"/>
        </w:tc>
        <w:tc>
          <w:tcPr>
            <w:tcW w:w="2700" w:type="dxa"/>
          </w:tcPr>
          <w:p w:rsidR="001C1F60" w:rsidRDefault="001C1F60"/>
        </w:tc>
        <w:tc>
          <w:tcPr>
            <w:tcW w:w="1800" w:type="dxa"/>
          </w:tcPr>
          <w:p w:rsidR="001C1F60" w:rsidRDefault="001C1F60"/>
        </w:tc>
      </w:tr>
      <w:tr w:rsidR="00AA73B0" w:rsidTr="005440EB">
        <w:tc>
          <w:tcPr>
            <w:tcW w:w="913" w:type="dxa"/>
            <w:shd w:val="clear" w:color="auto" w:fill="F2F2F2" w:themeFill="background1" w:themeFillShade="F2"/>
          </w:tcPr>
          <w:p w:rsidR="001C1F60" w:rsidRDefault="001C1F60"/>
        </w:tc>
        <w:tc>
          <w:tcPr>
            <w:tcW w:w="2715" w:type="dxa"/>
            <w:shd w:val="clear" w:color="auto" w:fill="F2F2F2" w:themeFill="background1" w:themeFillShade="F2"/>
          </w:tcPr>
          <w:p w:rsidR="001C1F60" w:rsidRDefault="001C1F60">
            <w:r>
              <w:t>Not enough low intensity Residential Facilities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1C1F60" w:rsidRDefault="001C1F60"/>
        </w:tc>
        <w:tc>
          <w:tcPr>
            <w:tcW w:w="2700" w:type="dxa"/>
            <w:shd w:val="clear" w:color="auto" w:fill="F2F2F2" w:themeFill="background1" w:themeFillShade="F2"/>
          </w:tcPr>
          <w:p w:rsidR="001C1F60" w:rsidRDefault="001C1F60"/>
        </w:tc>
        <w:tc>
          <w:tcPr>
            <w:tcW w:w="1800" w:type="dxa"/>
            <w:shd w:val="clear" w:color="auto" w:fill="F2F2F2" w:themeFill="background1" w:themeFillShade="F2"/>
          </w:tcPr>
          <w:p w:rsidR="001C1F60" w:rsidRDefault="001C1F60"/>
        </w:tc>
      </w:tr>
      <w:tr w:rsidR="005440EB" w:rsidTr="005440EB">
        <w:tc>
          <w:tcPr>
            <w:tcW w:w="913" w:type="dxa"/>
          </w:tcPr>
          <w:p w:rsidR="00884C58" w:rsidRDefault="00884C58"/>
        </w:tc>
        <w:tc>
          <w:tcPr>
            <w:tcW w:w="2715" w:type="dxa"/>
          </w:tcPr>
          <w:p w:rsidR="00884C58" w:rsidRDefault="00884C58" w:rsidP="001C1F60">
            <w:r>
              <w:t>Transitional Housing</w:t>
            </w:r>
          </w:p>
        </w:tc>
        <w:tc>
          <w:tcPr>
            <w:tcW w:w="2672" w:type="dxa"/>
          </w:tcPr>
          <w:p w:rsidR="00884C58" w:rsidRDefault="00884C58"/>
        </w:tc>
        <w:tc>
          <w:tcPr>
            <w:tcW w:w="2700" w:type="dxa"/>
          </w:tcPr>
          <w:p w:rsidR="00884C58" w:rsidRDefault="00884C58"/>
        </w:tc>
        <w:tc>
          <w:tcPr>
            <w:tcW w:w="1800" w:type="dxa"/>
          </w:tcPr>
          <w:p w:rsidR="00884C58" w:rsidRDefault="00884C58"/>
        </w:tc>
      </w:tr>
      <w:tr w:rsidR="005440EB" w:rsidTr="005440EB">
        <w:tc>
          <w:tcPr>
            <w:tcW w:w="913" w:type="dxa"/>
            <w:shd w:val="clear" w:color="auto" w:fill="F2F2F2" w:themeFill="background1" w:themeFillShade="F2"/>
          </w:tcPr>
          <w:p w:rsidR="00884C58" w:rsidRDefault="00884C58"/>
        </w:tc>
        <w:tc>
          <w:tcPr>
            <w:tcW w:w="2715" w:type="dxa"/>
            <w:shd w:val="clear" w:color="auto" w:fill="F2F2F2" w:themeFill="background1" w:themeFillShade="F2"/>
          </w:tcPr>
          <w:p w:rsidR="00884C58" w:rsidRDefault="00884C58" w:rsidP="001C1F60">
            <w:r>
              <w:t>Individuals w/kids can’t access care at level necessary</w:t>
            </w:r>
            <w:r>
              <w:t xml:space="preserve"> (ex. can’t get into residential care because of children, but then won’t be accepted into high intensity care without first attending a residential program)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884C58" w:rsidRDefault="00884C58"/>
        </w:tc>
        <w:tc>
          <w:tcPr>
            <w:tcW w:w="2700" w:type="dxa"/>
            <w:shd w:val="clear" w:color="auto" w:fill="F2F2F2" w:themeFill="background1" w:themeFillShade="F2"/>
          </w:tcPr>
          <w:p w:rsidR="00884C58" w:rsidRDefault="00884C58"/>
        </w:tc>
        <w:tc>
          <w:tcPr>
            <w:tcW w:w="1800" w:type="dxa"/>
            <w:shd w:val="clear" w:color="auto" w:fill="F2F2F2" w:themeFill="background1" w:themeFillShade="F2"/>
          </w:tcPr>
          <w:p w:rsidR="00884C58" w:rsidRDefault="00884C58"/>
        </w:tc>
      </w:tr>
      <w:tr w:rsidR="005440EB" w:rsidTr="005440EB">
        <w:tc>
          <w:tcPr>
            <w:tcW w:w="913" w:type="dxa"/>
          </w:tcPr>
          <w:p w:rsidR="00884C58" w:rsidRDefault="00884C58"/>
        </w:tc>
        <w:tc>
          <w:tcPr>
            <w:tcW w:w="2715" w:type="dxa"/>
          </w:tcPr>
          <w:p w:rsidR="00884C58" w:rsidRDefault="00884C58" w:rsidP="001C1F60">
            <w:r>
              <w:t xml:space="preserve">Medication assisted treatment – </w:t>
            </w:r>
            <w:r>
              <w:t>What does the evidence say about how to make this most useful?</w:t>
            </w:r>
          </w:p>
        </w:tc>
        <w:tc>
          <w:tcPr>
            <w:tcW w:w="2672" w:type="dxa"/>
          </w:tcPr>
          <w:p w:rsidR="00884C58" w:rsidRDefault="00884C58"/>
        </w:tc>
        <w:tc>
          <w:tcPr>
            <w:tcW w:w="2700" w:type="dxa"/>
          </w:tcPr>
          <w:p w:rsidR="00884C58" w:rsidRDefault="00884C58"/>
        </w:tc>
        <w:tc>
          <w:tcPr>
            <w:tcW w:w="1800" w:type="dxa"/>
          </w:tcPr>
          <w:p w:rsidR="00884C58" w:rsidRDefault="00884C58"/>
        </w:tc>
      </w:tr>
      <w:tr w:rsidR="005440EB" w:rsidTr="005440EB">
        <w:tc>
          <w:tcPr>
            <w:tcW w:w="913" w:type="dxa"/>
            <w:shd w:val="clear" w:color="auto" w:fill="F2F2F2" w:themeFill="background1" w:themeFillShade="F2"/>
          </w:tcPr>
          <w:p w:rsidR="00884C58" w:rsidRDefault="00884C58"/>
        </w:tc>
        <w:tc>
          <w:tcPr>
            <w:tcW w:w="2715" w:type="dxa"/>
            <w:shd w:val="clear" w:color="auto" w:fill="F2F2F2" w:themeFill="background1" w:themeFillShade="F2"/>
          </w:tcPr>
          <w:p w:rsidR="00884C58" w:rsidRDefault="00884C58" w:rsidP="00884C58">
            <w:r>
              <w:t>Medication Assisted</w:t>
            </w:r>
            <w:r>
              <w:t xml:space="preserve"> Clinic</w:t>
            </w:r>
            <w:r>
              <w:t>s</w:t>
            </w:r>
            <w:r>
              <w:t xml:space="preserve"> </w:t>
            </w:r>
            <w:r>
              <w:t xml:space="preserve">need </w:t>
            </w:r>
            <w:r>
              <w:t>connection</w:t>
            </w:r>
            <w:r>
              <w:t>s</w:t>
            </w:r>
            <w:r>
              <w:t xml:space="preserve"> to social supports</w:t>
            </w:r>
            <w:r>
              <w:t xml:space="preserve"> for those in recovery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884C58" w:rsidRDefault="00884C58"/>
        </w:tc>
        <w:tc>
          <w:tcPr>
            <w:tcW w:w="2700" w:type="dxa"/>
            <w:shd w:val="clear" w:color="auto" w:fill="F2F2F2" w:themeFill="background1" w:themeFillShade="F2"/>
          </w:tcPr>
          <w:p w:rsidR="00884C58" w:rsidRDefault="00884C58"/>
        </w:tc>
        <w:tc>
          <w:tcPr>
            <w:tcW w:w="1800" w:type="dxa"/>
            <w:shd w:val="clear" w:color="auto" w:fill="F2F2F2" w:themeFill="background1" w:themeFillShade="F2"/>
          </w:tcPr>
          <w:p w:rsidR="00884C58" w:rsidRDefault="00884C58"/>
        </w:tc>
      </w:tr>
      <w:tr w:rsidR="00884C58" w:rsidTr="005440EB">
        <w:tc>
          <w:tcPr>
            <w:tcW w:w="913" w:type="dxa"/>
          </w:tcPr>
          <w:p w:rsidR="00884C58" w:rsidRDefault="00884C58"/>
        </w:tc>
        <w:tc>
          <w:tcPr>
            <w:tcW w:w="2715" w:type="dxa"/>
          </w:tcPr>
          <w:p w:rsidR="00884C58" w:rsidRDefault="00884C58" w:rsidP="00884C58">
            <w:r>
              <w:t>How is the Hartford P</w:t>
            </w:r>
            <w:r>
              <w:t>olice Department</w:t>
            </w:r>
            <w:r>
              <w:t xml:space="preserve"> using their social worker (P</w:t>
            </w:r>
            <w:r>
              <w:t xml:space="preserve">olice </w:t>
            </w:r>
            <w:r>
              <w:t>D</w:t>
            </w:r>
            <w:r>
              <w:t>epartment</w:t>
            </w:r>
            <w:r>
              <w:t>s in general)</w:t>
            </w:r>
          </w:p>
        </w:tc>
        <w:tc>
          <w:tcPr>
            <w:tcW w:w="2672" w:type="dxa"/>
          </w:tcPr>
          <w:p w:rsidR="00884C58" w:rsidRDefault="00884C58"/>
        </w:tc>
        <w:tc>
          <w:tcPr>
            <w:tcW w:w="2700" w:type="dxa"/>
          </w:tcPr>
          <w:p w:rsidR="00884C58" w:rsidRDefault="00884C58"/>
        </w:tc>
        <w:tc>
          <w:tcPr>
            <w:tcW w:w="1800" w:type="dxa"/>
          </w:tcPr>
          <w:p w:rsidR="00884C58" w:rsidRDefault="00884C58"/>
        </w:tc>
      </w:tr>
      <w:tr w:rsidR="00884C58" w:rsidTr="005440EB">
        <w:tc>
          <w:tcPr>
            <w:tcW w:w="913" w:type="dxa"/>
            <w:shd w:val="clear" w:color="auto" w:fill="F2F2F2" w:themeFill="background1" w:themeFillShade="F2"/>
          </w:tcPr>
          <w:p w:rsidR="00884C58" w:rsidRDefault="00884C58"/>
        </w:tc>
        <w:tc>
          <w:tcPr>
            <w:tcW w:w="2715" w:type="dxa"/>
            <w:shd w:val="clear" w:color="auto" w:fill="F2F2F2" w:themeFill="background1" w:themeFillShade="F2"/>
          </w:tcPr>
          <w:p w:rsidR="00884C58" w:rsidRDefault="00AA73B0" w:rsidP="00884C58">
            <w:r>
              <w:t>People who need any level of care coordination but are not admitted there is no coordination after patient is in ER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884C58" w:rsidRDefault="00884C58"/>
        </w:tc>
        <w:tc>
          <w:tcPr>
            <w:tcW w:w="2700" w:type="dxa"/>
            <w:shd w:val="clear" w:color="auto" w:fill="F2F2F2" w:themeFill="background1" w:themeFillShade="F2"/>
          </w:tcPr>
          <w:p w:rsidR="00884C58" w:rsidRDefault="00884C58"/>
        </w:tc>
        <w:tc>
          <w:tcPr>
            <w:tcW w:w="1800" w:type="dxa"/>
            <w:shd w:val="clear" w:color="auto" w:fill="F2F2F2" w:themeFill="background1" w:themeFillShade="F2"/>
          </w:tcPr>
          <w:p w:rsidR="00884C58" w:rsidRDefault="00884C58"/>
        </w:tc>
      </w:tr>
      <w:tr w:rsidR="00AA73B0" w:rsidTr="005440EB">
        <w:tc>
          <w:tcPr>
            <w:tcW w:w="913" w:type="dxa"/>
          </w:tcPr>
          <w:p w:rsidR="00AA73B0" w:rsidRDefault="00AA73B0"/>
        </w:tc>
        <w:tc>
          <w:tcPr>
            <w:tcW w:w="2715" w:type="dxa"/>
          </w:tcPr>
          <w:p w:rsidR="00AA73B0" w:rsidRDefault="00AA73B0" w:rsidP="00884C58">
            <w:r>
              <w:t xml:space="preserve">Those treated on site with </w:t>
            </w:r>
            <w:proofErr w:type="spellStart"/>
            <w:r>
              <w:t>Narcan</w:t>
            </w:r>
            <w:proofErr w:type="spellEnd"/>
            <w:r>
              <w:t xml:space="preserve"> follow up after that is not just list of #s</w:t>
            </w:r>
          </w:p>
        </w:tc>
        <w:tc>
          <w:tcPr>
            <w:tcW w:w="2672" w:type="dxa"/>
          </w:tcPr>
          <w:p w:rsidR="00AA73B0" w:rsidRDefault="00AA73B0"/>
        </w:tc>
        <w:tc>
          <w:tcPr>
            <w:tcW w:w="2700" w:type="dxa"/>
          </w:tcPr>
          <w:p w:rsidR="00AA73B0" w:rsidRDefault="00AA73B0"/>
        </w:tc>
        <w:tc>
          <w:tcPr>
            <w:tcW w:w="1800" w:type="dxa"/>
          </w:tcPr>
          <w:p w:rsidR="00AA73B0" w:rsidRDefault="00AA73B0"/>
        </w:tc>
      </w:tr>
      <w:tr w:rsidR="00AA73B0" w:rsidTr="005440EB">
        <w:tc>
          <w:tcPr>
            <w:tcW w:w="913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15" w:type="dxa"/>
            <w:shd w:val="clear" w:color="auto" w:fill="F2F2F2" w:themeFill="background1" w:themeFillShade="F2"/>
          </w:tcPr>
          <w:p w:rsidR="00AA73B0" w:rsidRPr="00AA73B0" w:rsidRDefault="00AA73B0" w:rsidP="00AA73B0">
            <w:r>
              <w:t>Someone to walk patients through resources (Ex. Case Management)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00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1800" w:type="dxa"/>
            <w:shd w:val="clear" w:color="auto" w:fill="F2F2F2" w:themeFill="background1" w:themeFillShade="F2"/>
          </w:tcPr>
          <w:p w:rsidR="00AA73B0" w:rsidRDefault="00592BE1">
            <w:r>
              <w:t>Should we explore these as recovery coaches or any case managers?</w:t>
            </w:r>
          </w:p>
        </w:tc>
      </w:tr>
      <w:tr w:rsidR="00AA73B0" w:rsidTr="005440EB">
        <w:tc>
          <w:tcPr>
            <w:tcW w:w="913" w:type="dxa"/>
          </w:tcPr>
          <w:p w:rsidR="00AA73B0" w:rsidRDefault="00AA73B0"/>
        </w:tc>
        <w:tc>
          <w:tcPr>
            <w:tcW w:w="2715" w:type="dxa"/>
          </w:tcPr>
          <w:p w:rsidR="00AA73B0" w:rsidRDefault="00AA73B0" w:rsidP="00AA73B0">
            <w:r>
              <w:t>Bridge counseling services – someone to meet w/for 3 months before mental health. Some places don’t have BH Clinician to be that</w:t>
            </w:r>
          </w:p>
        </w:tc>
        <w:tc>
          <w:tcPr>
            <w:tcW w:w="2672" w:type="dxa"/>
          </w:tcPr>
          <w:p w:rsidR="00AA73B0" w:rsidRDefault="00AA73B0"/>
        </w:tc>
        <w:tc>
          <w:tcPr>
            <w:tcW w:w="2700" w:type="dxa"/>
          </w:tcPr>
          <w:p w:rsidR="00AA73B0" w:rsidRDefault="00AA73B0"/>
        </w:tc>
        <w:tc>
          <w:tcPr>
            <w:tcW w:w="1800" w:type="dxa"/>
          </w:tcPr>
          <w:p w:rsidR="00AA73B0" w:rsidRDefault="00AA73B0"/>
        </w:tc>
      </w:tr>
      <w:tr w:rsidR="00AA73B0" w:rsidTr="005440EB">
        <w:tc>
          <w:tcPr>
            <w:tcW w:w="913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15" w:type="dxa"/>
            <w:shd w:val="clear" w:color="auto" w:fill="F2F2F2" w:themeFill="background1" w:themeFillShade="F2"/>
          </w:tcPr>
          <w:p w:rsidR="00AA73B0" w:rsidRDefault="00AA73B0" w:rsidP="00AA73B0">
            <w:r>
              <w:t>Model that WISE has – WISE gets called SV for ER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00" w:type="dxa"/>
            <w:shd w:val="clear" w:color="auto" w:fill="F2F2F2" w:themeFill="background1" w:themeFillShade="F2"/>
          </w:tcPr>
          <w:p w:rsidR="00AA73B0" w:rsidRDefault="00AA73B0">
            <w:r>
              <w:t xml:space="preserve">Article: </w:t>
            </w:r>
            <w:hyperlink r:id="rId7" w:history="1">
              <w:r w:rsidRPr="00A30022">
                <w:rPr>
                  <w:rStyle w:val="Hyperlink"/>
                </w:rPr>
                <w:t>http://nhpr.org/post/nh-</w:t>
              </w:r>
              <w:r w:rsidRPr="00A30022">
                <w:rPr>
                  <w:rStyle w:val="Hyperlink"/>
                </w:rPr>
                <w:lastRenderedPageBreak/>
                <w:t>bill-seeks-link-narcan-patients-recovery-coaches</w:t>
              </w:r>
            </w:hyperlink>
          </w:p>
        </w:tc>
        <w:tc>
          <w:tcPr>
            <w:tcW w:w="1800" w:type="dxa"/>
            <w:shd w:val="clear" w:color="auto" w:fill="F2F2F2" w:themeFill="background1" w:themeFillShade="F2"/>
          </w:tcPr>
          <w:p w:rsidR="00AA73B0" w:rsidRDefault="00AA73B0"/>
        </w:tc>
      </w:tr>
      <w:tr w:rsidR="00AA73B0" w:rsidTr="005440EB">
        <w:tc>
          <w:tcPr>
            <w:tcW w:w="913" w:type="dxa"/>
          </w:tcPr>
          <w:p w:rsidR="00AA73B0" w:rsidRDefault="00AA73B0"/>
        </w:tc>
        <w:tc>
          <w:tcPr>
            <w:tcW w:w="2715" w:type="dxa"/>
          </w:tcPr>
          <w:p w:rsidR="00AA73B0" w:rsidRDefault="00AA73B0" w:rsidP="00AA73B0">
            <w:r>
              <w:t>Transportation – How do I get there?</w:t>
            </w:r>
          </w:p>
        </w:tc>
        <w:tc>
          <w:tcPr>
            <w:tcW w:w="2672" w:type="dxa"/>
          </w:tcPr>
          <w:p w:rsidR="00AA73B0" w:rsidRDefault="00AA73B0"/>
        </w:tc>
        <w:tc>
          <w:tcPr>
            <w:tcW w:w="2700" w:type="dxa"/>
          </w:tcPr>
          <w:p w:rsidR="00AA73B0" w:rsidRDefault="00AA73B0"/>
        </w:tc>
        <w:tc>
          <w:tcPr>
            <w:tcW w:w="1800" w:type="dxa"/>
          </w:tcPr>
          <w:p w:rsidR="00AA73B0" w:rsidRDefault="00AA73B0"/>
        </w:tc>
      </w:tr>
      <w:tr w:rsidR="00AA73B0" w:rsidTr="005440EB">
        <w:tc>
          <w:tcPr>
            <w:tcW w:w="913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15" w:type="dxa"/>
            <w:shd w:val="clear" w:color="auto" w:fill="F2F2F2" w:themeFill="background1" w:themeFillShade="F2"/>
          </w:tcPr>
          <w:p w:rsidR="00AA73B0" w:rsidRDefault="00AA73B0" w:rsidP="00AA73B0">
            <w:r>
              <w:t>Trained volunteer with warm hand off – has direct contact w/org that will provide s</w:t>
            </w:r>
            <w:r>
              <w:t>ervices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00" w:type="dxa"/>
            <w:shd w:val="clear" w:color="auto" w:fill="F2F2F2" w:themeFill="background1" w:themeFillShade="F2"/>
          </w:tcPr>
          <w:p w:rsidR="00AA73B0" w:rsidRDefault="00592BE1">
            <w:proofErr w:type="spellStart"/>
            <w:r>
              <w:t>Reif</w:t>
            </w:r>
            <w:proofErr w:type="spellEnd"/>
            <w:r>
              <w:t xml:space="preserve"> 2014, Peer Recovery Support for SUD </w:t>
            </w:r>
          </w:p>
          <w:p w:rsidR="00592BE1" w:rsidRDefault="00592BE1">
            <w:proofErr w:type="spellStart"/>
            <w:r>
              <w:t>Chinman</w:t>
            </w:r>
            <w:proofErr w:type="spellEnd"/>
            <w:r>
              <w:t xml:space="preserve"> 2014, Peer Recovery Support for MH</w:t>
            </w:r>
          </w:p>
          <w:p w:rsidR="00592BE1" w:rsidRDefault="00592BE1">
            <w:r>
              <w:t>(pdf attached)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A73B0" w:rsidRDefault="00AA73B0"/>
        </w:tc>
      </w:tr>
      <w:tr w:rsidR="00AA73B0" w:rsidTr="005440EB">
        <w:tc>
          <w:tcPr>
            <w:tcW w:w="913" w:type="dxa"/>
          </w:tcPr>
          <w:p w:rsidR="00AA73B0" w:rsidRDefault="00AA73B0"/>
        </w:tc>
        <w:tc>
          <w:tcPr>
            <w:tcW w:w="2715" w:type="dxa"/>
          </w:tcPr>
          <w:p w:rsidR="00AA73B0" w:rsidRDefault="00AA73B0" w:rsidP="00AA73B0">
            <w:r>
              <w:t>Support services – Social Supports – Housing</w:t>
            </w:r>
          </w:p>
        </w:tc>
        <w:tc>
          <w:tcPr>
            <w:tcW w:w="2672" w:type="dxa"/>
          </w:tcPr>
          <w:p w:rsidR="00AA73B0" w:rsidRDefault="00AA73B0"/>
        </w:tc>
        <w:tc>
          <w:tcPr>
            <w:tcW w:w="2700" w:type="dxa"/>
          </w:tcPr>
          <w:p w:rsidR="00AA73B0" w:rsidRDefault="00AA73B0"/>
        </w:tc>
        <w:tc>
          <w:tcPr>
            <w:tcW w:w="1800" w:type="dxa"/>
          </w:tcPr>
          <w:p w:rsidR="00AA73B0" w:rsidRDefault="00AA73B0"/>
        </w:tc>
      </w:tr>
      <w:tr w:rsidR="00AA73B0" w:rsidTr="005440EB">
        <w:tc>
          <w:tcPr>
            <w:tcW w:w="913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15" w:type="dxa"/>
            <w:shd w:val="clear" w:color="auto" w:fill="F2F2F2" w:themeFill="background1" w:themeFillShade="F2"/>
          </w:tcPr>
          <w:p w:rsidR="00AA73B0" w:rsidRDefault="00AA73B0" w:rsidP="00AA73B0">
            <w:r>
              <w:t>The point whe</w:t>
            </w:r>
            <w:r w:rsidR="00592BE1">
              <w:t>n People become addicted or IV d</w:t>
            </w:r>
            <w:r>
              <w:t>rug users (snorting to IV users)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00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1800" w:type="dxa"/>
            <w:shd w:val="clear" w:color="auto" w:fill="F2F2F2" w:themeFill="background1" w:themeFillShade="F2"/>
          </w:tcPr>
          <w:p w:rsidR="00AA73B0" w:rsidRDefault="00AA73B0"/>
        </w:tc>
      </w:tr>
      <w:tr w:rsidR="00AA73B0" w:rsidTr="005440EB">
        <w:tc>
          <w:tcPr>
            <w:tcW w:w="913" w:type="dxa"/>
          </w:tcPr>
          <w:p w:rsidR="00AA73B0" w:rsidRDefault="00AA73B0"/>
        </w:tc>
        <w:tc>
          <w:tcPr>
            <w:tcW w:w="2715" w:type="dxa"/>
          </w:tcPr>
          <w:p w:rsidR="00AA73B0" w:rsidRDefault="00AA73B0" w:rsidP="00AA73B0">
            <w:r>
              <w:t>Social norms campaign (transition out of HS into early 20’s)</w:t>
            </w:r>
          </w:p>
        </w:tc>
        <w:tc>
          <w:tcPr>
            <w:tcW w:w="2672" w:type="dxa"/>
          </w:tcPr>
          <w:p w:rsidR="00AA73B0" w:rsidRDefault="00AA73B0"/>
        </w:tc>
        <w:tc>
          <w:tcPr>
            <w:tcW w:w="2700" w:type="dxa"/>
          </w:tcPr>
          <w:p w:rsidR="00AA73B0" w:rsidRDefault="00AA73B0"/>
        </w:tc>
        <w:tc>
          <w:tcPr>
            <w:tcW w:w="1800" w:type="dxa"/>
          </w:tcPr>
          <w:p w:rsidR="00AA73B0" w:rsidRDefault="00AA73B0"/>
        </w:tc>
      </w:tr>
      <w:tr w:rsidR="00AA73B0" w:rsidTr="005440EB">
        <w:tc>
          <w:tcPr>
            <w:tcW w:w="913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15" w:type="dxa"/>
            <w:shd w:val="clear" w:color="auto" w:fill="F2F2F2" w:themeFill="background1" w:themeFillShade="F2"/>
          </w:tcPr>
          <w:p w:rsidR="00AA73B0" w:rsidRDefault="00AA73B0" w:rsidP="00AA73B0">
            <w:r>
              <w:t>Look at cigarette smoking change in society as a model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00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1800" w:type="dxa"/>
            <w:shd w:val="clear" w:color="auto" w:fill="F2F2F2" w:themeFill="background1" w:themeFillShade="F2"/>
          </w:tcPr>
          <w:p w:rsidR="00AA73B0" w:rsidRDefault="00AA73B0"/>
        </w:tc>
      </w:tr>
      <w:tr w:rsidR="00AA73B0" w:rsidTr="005440EB">
        <w:tc>
          <w:tcPr>
            <w:tcW w:w="913" w:type="dxa"/>
          </w:tcPr>
          <w:p w:rsidR="00AA73B0" w:rsidRDefault="00AA73B0"/>
        </w:tc>
        <w:tc>
          <w:tcPr>
            <w:tcW w:w="2715" w:type="dxa"/>
          </w:tcPr>
          <w:p w:rsidR="00AA73B0" w:rsidRDefault="00AA73B0" w:rsidP="00AA73B0">
            <w:r>
              <w:t>Build the skills for coping around anxiety &amp; depression for youth</w:t>
            </w:r>
          </w:p>
        </w:tc>
        <w:tc>
          <w:tcPr>
            <w:tcW w:w="2672" w:type="dxa"/>
          </w:tcPr>
          <w:p w:rsidR="00AA73B0" w:rsidRDefault="00592BE1">
            <w:r>
              <w:t>#’s to measure out &amp; influx of people up to early 30’s</w:t>
            </w:r>
          </w:p>
        </w:tc>
        <w:tc>
          <w:tcPr>
            <w:tcW w:w="2700" w:type="dxa"/>
          </w:tcPr>
          <w:p w:rsidR="00AA73B0" w:rsidRDefault="00AA73B0"/>
        </w:tc>
        <w:tc>
          <w:tcPr>
            <w:tcW w:w="1800" w:type="dxa"/>
          </w:tcPr>
          <w:p w:rsidR="00AA73B0" w:rsidRDefault="00AA73B0"/>
        </w:tc>
      </w:tr>
      <w:tr w:rsidR="00AA73B0" w:rsidTr="005440EB">
        <w:tc>
          <w:tcPr>
            <w:tcW w:w="913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15" w:type="dxa"/>
            <w:shd w:val="clear" w:color="auto" w:fill="F2F2F2" w:themeFill="background1" w:themeFillShade="F2"/>
          </w:tcPr>
          <w:p w:rsidR="00AA73B0" w:rsidRDefault="00592BE1" w:rsidP="00AA73B0">
            <w:r>
              <w:t>Pattern of chronic relapse – Long enough rehab to make a difference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AA73B0" w:rsidRDefault="00AA73B0"/>
        </w:tc>
        <w:tc>
          <w:tcPr>
            <w:tcW w:w="2700" w:type="dxa"/>
            <w:shd w:val="clear" w:color="auto" w:fill="F2F2F2" w:themeFill="background1" w:themeFillShade="F2"/>
          </w:tcPr>
          <w:p w:rsidR="00AA73B0" w:rsidRDefault="00592BE1">
            <w:r>
              <w:t>McLellan 2000, Drug Dependence as Disease</w:t>
            </w:r>
          </w:p>
          <w:p w:rsidR="00592BE1" w:rsidRDefault="00592BE1">
            <w:r>
              <w:t>(attached)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A73B0" w:rsidRDefault="00AA73B0"/>
        </w:tc>
      </w:tr>
      <w:tr w:rsidR="00AA73B0" w:rsidTr="005440EB">
        <w:tc>
          <w:tcPr>
            <w:tcW w:w="913" w:type="dxa"/>
          </w:tcPr>
          <w:p w:rsidR="00AA73B0" w:rsidRDefault="00AA73B0"/>
        </w:tc>
        <w:tc>
          <w:tcPr>
            <w:tcW w:w="2715" w:type="dxa"/>
          </w:tcPr>
          <w:p w:rsidR="00AA73B0" w:rsidRDefault="00AA73B0" w:rsidP="00AA73B0"/>
        </w:tc>
        <w:tc>
          <w:tcPr>
            <w:tcW w:w="2672" w:type="dxa"/>
          </w:tcPr>
          <w:p w:rsidR="00AA73B0" w:rsidRDefault="00AA73B0"/>
        </w:tc>
        <w:tc>
          <w:tcPr>
            <w:tcW w:w="2700" w:type="dxa"/>
          </w:tcPr>
          <w:p w:rsidR="00AA73B0" w:rsidRDefault="00AA73B0"/>
        </w:tc>
        <w:tc>
          <w:tcPr>
            <w:tcW w:w="1800" w:type="dxa"/>
          </w:tcPr>
          <w:p w:rsidR="00AA73B0" w:rsidRDefault="00AA73B0"/>
        </w:tc>
      </w:tr>
    </w:tbl>
    <w:p w:rsidR="00991BC8" w:rsidRDefault="000F040A"/>
    <w:sectPr w:rsidR="00991B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0A" w:rsidRDefault="000F040A" w:rsidP="00592BE1">
      <w:r>
        <w:separator/>
      </w:r>
    </w:p>
  </w:endnote>
  <w:endnote w:type="continuationSeparator" w:id="0">
    <w:p w:rsidR="000F040A" w:rsidRDefault="000F040A" w:rsidP="0059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2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BE1" w:rsidRDefault="00592B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BE1" w:rsidRDefault="00592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0A" w:rsidRDefault="000F040A" w:rsidP="00592BE1">
      <w:r>
        <w:separator/>
      </w:r>
    </w:p>
  </w:footnote>
  <w:footnote w:type="continuationSeparator" w:id="0">
    <w:p w:rsidR="000F040A" w:rsidRDefault="000F040A" w:rsidP="0059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E1" w:rsidRDefault="00592BE1" w:rsidP="00592BE1">
    <w:pPr>
      <w:pStyle w:val="Header"/>
      <w:ind w:left="-540"/>
    </w:pPr>
    <w:r>
      <w:t>Continuum of Care Planning Workgroup</w:t>
    </w:r>
    <w:r>
      <w:ptab w:relativeTo="margin" w:alignment="center" w:leader="none"/>
    </w:r>
    <w:r>
      <w:t xml:space="preserve">    </w:t>
    </w:r>
    <w:r>
      <w:t>Rough Draft List of Priorities</w:t>
    </w:r>
    <w:r>
      <w:ptab w:relativeTo="margin" w:alignment="right" w:leader="none"/>
    </w:r>
    <w:r>
      <w:t>March 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60"/>
    <w:rsid w:val="000F040A"/>
    <w:rsid w:val="00104596"/>
    <w:rsid w:val="00117F1A"/>
    <w:rsid w:val="001C1F60"/>
    <w:rsid w:val="00434E94"/>
    <w:rsid w:val="005440EB"/>
    <w:rsid w:val="00592BE1"/>
    <w:rsid w:val="007C6FF7"/>
    <w:rsid w:val="00884C58"/>
    <w:rsid w:val="00A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F7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F7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1C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884C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7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E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9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E1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F7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F7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1C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884C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7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E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9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E1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hpr.org/post/nh-bill-seeks-link-narcan-patients-recovery-coach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20"/>
    <w:rsid w:val="005D3FDE"/>
    <w:rsid w:val="00D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5401AC6EB41C7BA0CACE51CE99BB6">
    <w:name w:val="0F45401AC6EB41C7BA0CACE51CE99BB6"/>
    <w:rsid w:val="00DE07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5401AC6EB41C7BA0CACE51CE99BB6">
    <w:name w:val="0F45401AC6EB41C7BA0CACE51CE99BB6"/>
    <w:rsid w:val="00DE0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 V. Romain</dc:creator>
  <cp:lastModifiedBy>Aita V. Romain</cp:lastModifiedBy>
  <cp:revision>4</cp:revision>
  <dcterms:created xsi:type="dcterms:W3CDTF">2016-03-01T19:17:00Z</dcterms:created>
  <dcterms:modified xsi:type="dcterms:W3CDTF">2016-03-01T19:49:00Z</dcterms:modified>
</cp:coreProperties>
</file>